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FFFAE" w14:textId="1DD2CAD2" w:rsidR="00AE58D0" w:rsidRPr="00AE58D0" w:rsidRDefault="00AE58D0" w:rsidP="00AE58D0">
      <w:r w:rsidRPr="00AE58D0">
        <w:rPr>
          <w:noProof/>
        </w:rPr>
        <w:drawing>
          <wp:anchor distT="0" distB="0" distL="114300" distR="114300" simplePos="0" relativeHeight="251663360" behindDoc="1" locked="0" layoutInCell="1" allowOverlap="1" wp14:anchorId="06106785" wp14:editId="6D85BFB2">
            <wp:simplePos x="0" y="0"/>
            <wp:positionH relativeFrom="column">
              <wp:posOffset>0</wp:posOffset>
            </wp:positionH>
            <wp:positionV relativeFrom="paragraph">
              <wp:posOffset>0</wp:posOffset>
            </wp:positionV>
            <wp:extent cx="678180" cy="1158746"/>
            <wp:effectExtent l="0" t="0" r="7620" b="3810"/>
            <wp:wrapTight wrapText="bothSides">
              <wp:wrapPolygon edited="0">
                <wp:start x="0" y="0"/>
                <wp:lineTo x="0" y="19184"/>
                <wp:lineTo x="3034" y="21316"/>
                <wp:lineTo x="17596" y="21316"/>
                <wp:lineTo x="21236" y="18829"/>
                <wp:lineTo x="21236" y="0"/>
                <wp:lineTo x="0" y="0"/>
              </wp:wrapPolygon>
            </wp:wrapTight>
            <wp:docPr id="1771666504" name="Image 5" descr="Une image contenant dessin, clipart, Dessin d’enfant, pein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66504" name="Image 5" descr="Une image contenant dessin, clipart, Dessin d’enfant, peinture&#10;&#10;Le contenu généré par l’IA peut êtr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180" cy="11587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E3362" w14:textId="4BF536CE" w:rsidR="00274373" w:rsidRPr="00AE58D0" w:rsidRDefault="00274373" w:rsidP="00984E6E">
      <w:pPr>
        <w:jc w:val="center"/>
        <w:rPr>
          <w:b/>
          <w:bCs/>
          <w:sz w:val="32"/>
          <w:szCs w:val="32"/>
        </w:rPr>
      </w:pPr>
      <w:r w:rsidRPr="00AE58D0">
        <w:rPr>
          <w:b/>
          <w:bCs/>
          <w:sz w:val="32"/>
          <w:szCs w:val="32"/>
        </w:rPr>
        <w:t>CHARTE DES DONS</w:t>
      </w:r>
    </w:p>
    <w:p w14:paraId="675FE82B" w14:textId="6C8AE6FE" w:rsidR="00142704" w:rsidRPr="002B0119" w:rsidRDefault="00142704" w:rsidP="00274373">
      <w:pPr>
        <w:rPr>
          <w:sz w:val="20"/>
          <w:szCs w:val="20"/>
        </w:rPr>
      </w:pPr>
    </w:p>
    <w:p w14:paraId="6AFE5023" w14:textId="77777777" w:rsidR="002B0119" w:rsidRDefault="002B0119" w:rsidP="00142704">
      <w:pPr>
        <w:jc w:val="both"/>
        <w:rPr>
          <w:sz w:val="20"/>
          <w:szCs w:val="20"/>
        </w:rPr>
      </w:pPr>
    </w:p>
    <w:p w14:paraId="3228AFB5" w14:textId="713074D0" w:rsidR="00274373" w:rsidRPr="002B0119" w:rsidRDefault="00274373" w:rsidP="00142704">
      <w:pPr>
        <w:jc w:val="both"/>
        <w:rPr>
          <w:sz w:val="20"/>
          <w:szCs w:val="20"/>
        </w:rPr>
      </w:pPr>
      <w:r w:rsidRPr="002B0119">
        <w:rPr>
          <w:sz w:val="20"/>
          <w:szCs w:val="20"/>
        </w:rPr>
        <w:t>Vous nous sollicitez souvent pour des dons de livres neufs ou d’occasion, que vous ne pouvez conserver par manque de place ou que vous avez triés à l’occasion d’un déménagement…</w:t>
      </w:r>
    </w:p>
    <w:p w14:paraId="40BF76D5" w14:textId="77777777" w:rsidR="00274373" w:rsidRPr="002B0119" w:rsidRDefault="00274373" w:rsidP="00142704">
      <w:pPr>
        <w:jc w:val="both"/>
        <w:rPr>
          <w:sz w:val="20"/>
          <w:szCs w:val="20"/>
        </w:rPr>
      </w:pPr>
      <w:r w:rsidRPr="002B0119">
        <w:rPr>
          <w:sz w:val="20"/>
          <w:szCs w:val="20"/>
        </w:rPr>
        <w:t xml:space="preserve">Vous souhaitez remettre gratuitement à la médiathèque du Rouret des documents vous appartenant et nous vous en remercions. </w:t>
      </w:r>
    </w:p>
    <w:p w14:paraId="18559B88" w14:textId="07BA8A2B" w:rsidR="00274373" w:rsidRPr="002B0119" w:rsidRDefault="00274373" w:rsidP="00142704">
      <w:pPr>
        <w:jc w:val="both"/>
        <w:rPr>
          <w:sz w:val="20"/>
          <w:szCs w:val="20"/>
        </w:rPr>
      </w:pPr>
      <w:r w:rsidRPr="002B0119">
        <w:rPr>
          <w:sz w:val="20"/>
          <w:szCs w:val="20"/>
        </w:rPr>
        <w:t>Vous pouvez les apporter à l’accueil de la médiathèque aux horaires d’ouverture ou prendre contact avec le personnel dans le cas d’un volume de dons important, afin de convenir d’un rendez-vous en dehors des heures d’ouverture de la structure.</w:t>
      </w:r>
    </w:p>
    <w:p w14:paraId="273C6409" w14:textId="77777777" w:rsidR="00274373" w:rsidRPr="002B0119" w:rsidRDefault="00274373" w:rsidP="00142704">
      <w:pPr>
        <w:jc w:val="both"/>
        <w:rPr>
          <w:sz w:val="20"/>
          <w:szCs w:val="20"/>
        </w:rPr>
      </w:pPr>
      <w:r w:rsidRPr="002B0119">
        <w:rPr>
          <w:sz w:val="20"/>
          <w:szCs w:val="20"/>
        </w:rPr>
        <w:t>Dans tous les cas, les documents doivent être en bon état.</w:t>
      </w:r>
    </w:p>
    <w:p w14:paraId="0627A71B" w14:textId="1B754268" w:rsidR="00274373" w:rsidRPr="002B0119" w:rsidRDefault="00274373" w:rsidP="00142704">
      <w:pPr>
        <w:jc w:val="both"/>
        <w:rPr>
          <w:sz w:val="20"/>
          <w:szCs w:val="20"/>
        </w:rPr>
      </w:pPr>
      <w:r w:rsidRPr="002B0119">
        <w:rPr>
          <w:sz w:val="20"/>
          <w:szCs w:val="20"/>
        </w:rPr>
        <w:t>Nous attirons votre attention sur le fait que tous les documents ne seront pas forcément intégrés dans nos collections.</w:t>
      </w:r>
    </w:p>
    <w:p w14:paraId="3A425F6C" w14:textId="77777777" w:rsidR="00274373" w:rsidRPr="002B0119" w:rsidRDefault="00274373" w:rsidP="00142704">
      <w:pPr>
        <w:jc w:val="both"/>
        <w:rPr>
          <w:sz w:val="20"/>
          <w:szCs w:val="20"/>
        </w:rPr>
      </w:pPr>
      <w:r w:rsidRPr="002B0119">
        <w:rPr>
          <w:sz w:val="20"/>
          <w:szCs w:val="20"/>
        </w:rPr>
        <w:t>Attention, nous n’acceptons pas :</w:t>
      </w:r>
    </w:p>
    <w:p w14:paraId="1F5376F2" w14:textId="213F96AF" w:rsidR="00274373" w:rsidRPr="002B0119" w:rsidRDefault="00274373" w:rsidP="00142704">
      <w:pPr>
        <w:pStyle w:val="Paragraphedeliste"/>
        <w:numPr>
          <w:ilvl w:val="0"/>
          <w:numId w:val="2"/>
        </w:numPr>
        <w:jc w:val="both"/>
        <w:rPr>
          <w:sz w:val="20"/>
          <w:szCs w:val="20"/>
        </w:rPr>
      </w:pPr>
      <w:proofErr w:type="gramStart"/>
      <w:r w:rsidRPr="002B0119">
        <w:rPr>
          <w:sz w:val="20"/>
          <w:szCs w:val="20"/>
        </w:rPr>
        <w:t>les</w:t>
      </w:r>
      <w:proofErr w:type="gramEnd"/>
      <w:r w:rsidRPr="002B0119">
        <w:rPr>
          <w:sz w:val="20"/>
          <w:szCs w:val="20"/>
        </w:rPr>
        <w:t xml:space="preserve"> éditions anciennes ou démodées (couvertures et contenus)</w:t>
      </w:r>
    </w:p>
    <w:p w14:paraId="6006EB0B" w14:textId="358C488E" w:rsidR="00274373" w:rsidRPr="002B0119" w:rsidRDefault="00274373" w:rsidP="00142704">
      <w:pPr>
        <w:pStyle w:val="Paragraphedeliste"/>
        <w:numPr>
          <w:ilvl w:val="0"/>
          <w:numId w:val="2"/>
        </w:numPr>
        <w:jc w:val="both"/>
        <w:rPr>
          <w:sz w:val="20"/>
          <w:szCs w:val="20"/>
        </w:rPr>
      </w:pPr>
      <w:proofErr w:type="gramStart"/>
      <w:r w:rsidRPr="002B0119">
        <w:rPr>
          <w:sz w:val="20"/>
          <w:szCs w:val="20"/>
        </w:rPr>
        <w:t>les</w:t>
      </w:r>
      <w:proofErr w:type="gramEnd"/>
      <w:r w:rsidRPr="002B0119">
        <w:rPr>
          <w:sz w:val="20"/>
          <w:szCs w:val="20"/>
        </w:rPr>
        <w:t xml:space="preserve"> revues, les quotidiens, les abonnements</w:t>
      </w:r>
    </w:p>
    <w:p w14:paraId="0473E9A1" w14:textId="3002B2E4" w:rsidR="00274373" w:rsidRPr="002B0119" w:rsidRDefault="00274373" w:rsidP="00142704">
      <w:pPr>
        <w:pStyle w:val="Paragraphedeliste"/>
        <w:numPr>
          <w:ilvl w:val="0"/>
          <w:numId w:val="2"/>
        </w:numPr>
        <w:jc w:val="both"/>
        <w:rPr>
          <w:sz w:val="20"/>
          <w:szCs w:val="20"/>
        </w:rPr>
      </w:pPr>
      <w:proofErr w:type="gramStart"/>
      <w:r w:rsidRPr="002B0119">
        <w:rPr>
          <w:sz w:val="20"/>
          <w:szCs w:val="20"/>
        </w:rPr>
        <w:t>les</w:t>
      </w:r>
      <w:proofErr w:type="gramEnd"/>
      <w:r w:rsidRPr="002B0119">
        <w:rPr>
          <w:sz w:val="20"/>
          <w:szCs w:val="20"/>
        </w:rPr>
        <w:t xml:space="preserve"> pages jaunies, cornées, les textes soulignés…</w:t>
      </w:r>
    </w:p>
    <w:p w14:paraId="6DD676CA" w14:textId="6D1E578C" w:rsidR="00274373" w:rsidRPr="002B0119" w:rsidRDefault="00274373" w:rsidP="00142704">
      <w:pPr>
        <w:pStyle w:val="Paragraphedeliste"/>
        <w:numPr>
          <w:ilvl w:val="0"/>
          <w:numId w:val="2"/>
        </w:numPr>
        <w:jc w:val="both"/>
        <w:rPr>
          <w:sz w:val="20"/>
          <w:szCs w:val="20"/>
        </w:rPr>
      </w:pPr>
      <w:proofErr w:type="gramStart"/>
      <w:r w:rsidRPr="002B0119">
        <w:rPr>
          <w:sz w:val="20"/>
          <w:szCs w:val="20"/>
        </w:rPr>
        <w:t>les</w:t>
      </w:r>
      <w:proofErr w:type="gramEnd"/>
      <w:r w:rsidRPr="002B0119">
        <w:rPr>
          <w:sz w:val="20"/>
          <w:szCs w:val="20"/>
        </w:rPr>
        <w:t xml:space="preserve"> manuels scolaires, les thèses, les manuels « professionnels</w:t>
      </w:r>
      <w:r w:rsidR="00142704" w:rsidRPr="002B0119">
        <w:rPr>
          <w:sz w:val="20"/>
          <w:szCs w:val="20"/>
        </w:rPr>
        <w:t> »</w:t>
      </w:r>
    </w:p>
    <w:p w14:paraId="78C02EB8" w14:textId="33183213" w:rsidR="00142704" w:rsidRPr="002B0119" w:rsidRDefault="00142704" w:rsidP="00142704">
      <w:pPr>
        <w:pStyle w:val="Paragraphedeliste"/>
        <w:numPr>
          <w:ilvl w:val="0"/>
          <w:numId w:val="2"/>
        </w:numPr>
        <w:jc w:val="both"/>
        <w:rPr>
          <w:sz w:val="20"/>
          <w:szCs w:val="20"/>
        </w:rPr>
      </w:pPr>
      <w:proofErr w:type="gramStart"/>
      <w:r w:rsidRPr="002B0119">
        <w:rPr>
          <w:sz w:val="20"/>
          <w:szCs w:val="20"/>
        </w:rPr>
        <w:t>les</w:t>
      </w:r>
      <w:proofErr w:type="gramEnd"/>
      <w:r w:rsidRPr="002B0119">
        <w:rPr>
          <w:sz w:val="20"/>
          <w:szCs w:val="20"/>
        </w:rPr>
        <w:t xml:space="preserve"> encyclopédies</w:t>
      </w:r>
    </w:p>
    <w:p w14:paraId="5295EE57" w14:textId="77777777" w:rsidR="00142704" w:rsidRPr="002B0119" w:rsidRDefault="00142704" w:rsidP="00142704">
      <w:pPr>
        <w:pStyle w:val="Paragraphedeliste"/>
        <w:numPr>
          <w:ilvl w:val="0"/>
          <w:numId w:val="2"/>
        </w:numPr>
        <w:jc w:val="both"/>
        <w:rPr>
          <w:sz w:val="20"/>
          <w:szCs w:val="20"/>
        </w:rPr>
      </w:pPr>
      <w:proofErr w:type="gramStart"/>
      <w:r w:rsidRPr="002B0119">
        <w:rPr>
          <w:sz w:val="20"/>
          <w:szCs w:val="20"/>
        </w:rPr>
        <w:t>les</w:t>
      </w:r>
      <w:proofErr w:type="gramEnd"/>
      <w:r w:rsidRPr="002B0119">
        <w:rPr>
          <w:sz w:val="20"/>
          <w:szCs w:val="20"/>
        </w:rPr>
        <w:t xml:space="preserve"> livres en format poche ou les éditions de type France Loisirs, Grand Livre du Mois…</w:t>
      </w:r>
    </w:p>
    <w:p w14:paraId="57981127" w14:textId="57FA612B" w:rsidR="00274373" w:rsidRPr="002B0119" w:rsidRDefault="00274373" w:rsidP="00142704">
      <w:pPr>
        <w:pStyle w:val="Paragraphedeliste"/>
        <w:numPr>
          <w:ilvl w:val="0"/>
          <w:numId w:val="2"/>
        </w:numPr>
        <w:jc w:val="both"/>
        <w:rPr>
          <w:sz w:val="20"/>
          <w:szCs w:val="20"/>
        </w:rPr>
      </w:pPr>
      <w:proofErr w:type="gramStart"/>
      <w:r w:rsidRPr="002B0119">
        <w:rPr>
          <w:sz w:val="20"/>
          <w:szCs w:val="20"/>
        </w:rPr>
        <w:t>les</w:t>
      </w:r>
      <w:proofErr w:type="gramEnd"/>
      <w:r w:rsidRPr="002B0119">
        <w:rPr>
          <w:sz w:val="20"/>
          <w:szCs w:val="20"/>
        </w:rPr>
        <w:t xml:space="preserve"> DVD, les livres-audio, les cassettes </w:t>
      </w:r>
      <w:proofErr w:type="gramStart"/>
      <w:r w:rsidRPr="002B0119">
        <w:rPr>
          <w:sz w:val="20"/>
          <w:szCs w:val="20"/>
        </w:rPr>
        <w:t>vidéos</w:t>
      </w:r>
      <w:proofErr w:type="gramEnd"/>
      <w:r w:rsidRPr="002B0119">
        <w:rPr>
          <w:sz w:val="20"/>
          <w:szCs w:val="20"/>
        </w:rPr>
        <w:t xml:space="preserve"> auxquels sont attachés des droits de prêt payants</w:t>
      </w:r>
    </w:p>
    <w:p w14:paraId="1EA8F82C" w14:textId="20046A54" w:rsidR="00142704" w:rsidRPr="002B0119" w:rsidRDefault="00142704" w:rsidP="00142704">
      <w:pPr>
        <w:pStyle w:val="Paragraphedeliste"/>
        <w:numPr>
          <w:ilvl w:val="0"/>
          <w:numId w:val="2"/>
        </w:numPr>
        <w:jc w:val="both"/>
        <w:rPr>
          <w:sz w:val="20"/>
          <w:szCs w:val="20"/>
        </w:rPr>
      </w:pPr>
      <w:proofErr w:type="gramStart"/>
      <w:r w:rsidRPr="002B0119">
        <w:rPr>
          <w:sz w:val="20"/>
          <w:szCs w:val="20"/>
        </w:rPr>
        <w:t>les</w:t>
      </w:r>
      <w:proofErr w:type="gramEnd"/>
      <w:r w:rsidRPr="002B0119">
        <w:rPr>
          <w:sz w:val="20"/>
          <w:szCs w:val="20"/>
        </w:rPr>
        <w:t xml:space="preserve"> CD</w:t>
      </w:r>
    </w:p>
    <w:p w14:paraId="69AA7B20" w14:textId="1D8CA990" w:rsidR="00274373" w:rsidRPr="002B0119" w:rsidRDefault="00274373" w:rsidP="00142704">
      <w:pPr>
        <w:jc w:val="both"/>
        <w:rPr>
          <w:sz w:val="20"/>
          <w:szCs w:val="20"/>
        </w:rPr>
      </w:pPr>
      <w:r w:rsidRPr="002B0119">
        <w:rPr>
          <w:sz w:val="20"/>
          <w:szCs w:val="20"/>
        </w:rPr>
        <w:t>Nous étudions ensuite chaque livre en fonction des recommandations adressées aux bibliothèques publiques. Nous attirons également votre attention sur le fait, qu’en tant qu’établissement à vocation culturelle de desserte au public, nous ne pourrons intégrer dans nos collections que les documents répondant aux critères d’acquisition des bibliothèques publiques et à notre propre politique documentaire.</w:t>
      </w:r>
    </w:p>
    <w:p w14:paraId="545167C9" w14:textId="3BE13179" w:rsidR="00274373" w:rsidRPr="002B0119" w:rsidRDefault="00274373" w:rsidP="00142704">
      <w:pPr>
        <w:jc w:val="both"/>
        <w:rPr>
          <w:sz w:val="20"/>
          <w:szCs w:val="20"/>
        </w:rPr>
      </w:pPr>
      <w:r w:rsidRPr="002B0119">
        <w:rPr>
          <w:sz w:val="20"/>
          <w:szCs w:val="20"/>
        </w:rPr>
        <w:t>Seule une partie de vos dons ira alimenter le fonds des médiathèques du réseau que nous enrichissons régulièrement par des achats en librairie ou par des emprunts auprès de la Médiathèque départementale des Alpes Maritimes</w:t>
      </w:r>
    </w:p>
    <w:p w14:paraId="08A3A193" w14:textId="4A1192D8" w:rsidR="00274373" w:rsidRPr="002B0119" w:rsidRDefault="00274373" w:rsidP="00142704">
      <w:pPr>
        <w:jc w:val="both"/>
        <w:rPr>
          <w:sz w:val="20"/>
          <w:szCs w:val="20"/>
        </w:rPr>
      </w:pPr>
      <w:r w:rsidRPr="002B0119">
        <w:rPr>
          <w:sz w:val="20"/>
          <w:szCs w:val="20"/>
        </w:rPr>
        <w:t>En effet, les dons ont un coût pour nous, non pas d’achat, mais de traitement et de stockage. De ce fait, suivant l’intérêt de leur contenu et leur état physique, seuls les ouvrages que nous aurions été susceptibles d’acheter, présentant un intérêt pour nos propres collections et en bon état, seront mis à disposition du public.</w:t>
      </w:r>
    </w:p>
    <w:p w14:paraId="56D220F9" w14:textId="4245C186" w:rsidR="00274373" w:rsidRPr="002B0119" w:rsidRDefault="00274373" w:rsidP="00142704">
      <w:pPr>
        <w:jc w:val="both"/>
        <w:rPr>
          <w:sz w:val="20"/>
          <w:szCs w:val="20"/>
        </w:rPr>
      </w:pPr>
      <w:r w:rsidRPr="002B0119">
        <w:rPr>
          <w:sz w:val="20"/>
          <w:szCs w:val="20"/>
        </w:rPr>
        <w:t>Chaque don déposé n’est plus la propriété du donneur. Dans le cas où vos livres ne seraient pas sélectionnés, nous nous réservons le droit soit :</w:t>
      </w:r>
    </w:p>
    <w:p w14:paraId="35158970" w14:textId="57DA51EC" w:rsidR="00274373" w:rsidRPr="002B0119" w:rsidRDefault="00274373" w:rsidP="00142704">
      <w:pPr>
        <w:jc w:val="both"/>
        <w:rPr>
          <w:sz w:val="20"/>
          <w:szCs w:val="20"/>
        </w:rPr>
      </w:pPr>
      <w:r w:rsidRPr="002B0119">
        <w:rPr>
          <w:sz w:val="20"/>
          <w:szCs w:val="20"/>
        </w:rPr>
        <w:t xml:space="preserve">• de les donner à des </w:t>
      </w:r>
      <w:r w:rsidR="00AE58D0" w:rsidRPr="002B0119">
        <w:rPr>
          <w:sz w:val="20"/>
          <w:szCs w:val="20"/>
        </w:rPr>
        <w:t>associations</w:t>
      </w:r>
      <w:r w:rsidRPr="002B0119">
        <w:rPr>
          <w:sz w:val="20"/>
          <w:szCs w:val="20"/>
        </w:rPr>
        <w:t xml:space="preserve"> municipales </w:t>
      </w:r>
    </w:p>
    <w:p w14:paraId="1E58F28E" w14:textId="7225F42E" w:rsidR="00274373" w:rsidRPr="002B0119" w:rsidRDefault="00274373" w:rsidP="00142704">
      <w:pPr>
        <w:jc w:val="both"/>
        <w:rPr>
          <w:sz w:val="20"/>
          <w:szCs w:val="20"/>
        </w:rPr>
      </w:pPr>
      <w:r w:rsidRPr="002B0119">
        <w:rPr>
          <w:sz w:val="20"/>
          <w:szCs w:val="20"/>
        </w:rPr>
        <w:t>• de les mettre au pilon où ils finiront en papier recyclé</w:t>
      </w:r>
    </w:p>
    <w:p w14:paraId="137C46CC" w14:textId="621B4DFD" w:rsidR="00274373" w:rsidRDefault="00274373" w:rsidP="00142704">
      <w:pPr>
        <w:jc w:val="both"/>
        <w:rPr>
          <w:sz w:val="20"/>
          <w:szCs w:val="20"/>
        </w:rPr>
      </w:pPr>
      <w:r w:rsidRPr="002B0119">
        <w:rPr>
          <w:sz w:val="20"/>
          <w:szCs w:val="20"/>
        </w:rPr>
        <w:t>En dernier recours, il faudra vous résoudre à jeter vos livres, mais sans mauvaise conscience… car au final, l’intérêt d’un livre réside dans son contenu. Un livre de droit ou un guide de voyage de plus de 10 ans, même s’ils sont en bon état, n’ont plus beaucoup d’intérêt. Le savoir évolue rapidement, même dans des disciplines qui peuvent paraître immuables, comme l’histoire ou les langues.</w:t>
      </w:r>
    </w:p>
    <w:p w14:paraId="1700F34C" w14:textId="77777777" w:rsidR="002B0119" w:rsidRDefault="002B0119" w:rsidP="00142704">
      <w:pPr>
        <w:jc w:val="both"/>
        <w:rPr>
          <w:sz w:val="20"/>
          <w:szCs w:val="20"/>
        </w:rPr>
      </w:pPr>
    </w:p>
    <w:p w14:paraId="15F5E874" w14:textId="77777777" w:rsidR="002B0119" w:rsidRPr="002B0119" w:rsidRDefault="002B0119" w:rsidP="00142704">
      <w:pPr>
        <w:jc w:val="both"/>
        <w:rPr>
          <w:sz w:val="20"/>
          <w:szCs w:val="20"/>
        </w:rPr>
      </w:pPr>
    </w:p>
    <w:p w14:paraId="535C0CCE" w14:textId="7E7D98CE" w:rsidR="00274373" w:rsidRDefault="00274373" w:rsidP="00142704">
      <w:pPr>
        <w:jc w:val="both"/>
        <w:rPr>
          <w:sz w:val="20"/>
          <w:szCs w:val="20"/>
        </w:rPr>
      </w:pPr>
      <w:r w:rsidRPr="002B0119">
        <w:rPr>
          <w:sz w:val="20"/>
          <w:szCs w:val="20"/>
        </w:rPr>
        <w:lastRenderedPageBreak/>
        <w:t>Et si vous avez encore des scrupules, il faut savoir que les bibliothèques procèdent aussi régulièrement à un renouvellement de leurs collections en acquérant des documents et en en retirant d’autres des rayons, opération appelée « désherbage ».</w:t>
      </w:r>
    </w:p>
    <w:p w14:paraId="533225C0" w14:textId="6C6E8916" w:rsidR="00274373" w:rsidRDefault="00274373" w:rsidP="00142704">
      <w:pPr>
        <w:jc w:val="both"/>
        <w:rPr>
          <w:sz w:val="20"/>
          <w:szCs w:val="20"/>
        </w:rPr>
      </w:pPr>
      <w:r w:rsidRPr="002B0119">
        <w:rPr>
          <w:sz w:val="20"/>
          <w:szCs w:val="20"/>
        </w:rPr>
        <w:t>Si les termes de la présente charte vous conviennent, nous acceptons vos dons avec plaisir. Nous vous remercions beaucoup pour votre geste et votre compréhension.</w:t>
      </w:r>
    </w:p>
    <w:p w14:paraId="45DF2A70" w14:textId="41483B8A" w:rsidR="00274373" w:rsidRPr="002B0119" w:rsidRDefault="00274373" w:rsidP="00142704">
      <w:pPr>
        <w:jc w:val="both"/>
        <w:rPr>
          <w:sz w:val="20"/>
          <w:szCs w:val="20"/>
        </w:rPr>
      </w:pPr>
      <w:r w:rsidRPr="002B0119">
        <w:rPr>
          <w:sz w:val="20"/>
          <w:szCs w:val="20"/>
        </w:rPr>
        <w:t>Je</w:t>
      </w:r>
      <w:r w:rsidR="002B0119">
        <w:rPr>
          <w:sz w:val="20"/>
          <w:szCs w:val="20"/>
        </w:rPr>
        <w:t xml:space="preserve"> </w:t>
      </w:r>
      <w:r w:rsidRPr="002B0119">
        <w:rPr>
          <w:sz w:val="20"/>
          <w:szCs w:val="20"/>
        </w:rPr>
        <w:t>soussigné(e)…………………………………………………………………………………………</w:t>
      </w:r>
      <w:r w:rsidR="002B0119">
        <w:rPr>
          <w:sz w:val="20"/>
          <w:szCs w:val="20"/>
        </w:rPr>
        <w:t>………………………………………………</w:t>
      </w:r>
      <w:r w:rsidR="002B0119">
        <w:rPr>
          <w:sz w:val="20"/>
          <w:szCs w:val="20"/>
        </w:rPr>
        <w:tab/>
      </w:r>
    </w:p>
    <w:p w14:paraId="1D6BF5EA" w14:textId="76A25F8A" w:rsidR="00274373" w:rsidRPr="002B0119" w:rsidRDefault="00274373" w:rsidP="00142704">
      <w:pPr>
        <w:jc w:val="both"/>
        <w:rPr>
          <w:sz w:val="20"/>
          <w:szCs w:val="20"/>
        </w:rPr>
      </w:pPr>
      <w:r w:rsidRPr="002B0119">
        <w:rPr>
          <w:sz w:val="20"/>
          <w:szCs w:val="20"/>
        </w:rPr>
        <w:t>Demeurant …………………………………………………………………………………………………</w:t>
      </w:r>
      <w:r w:rsidR="002B0119">
        <w:rPr>
          <w:sz w:val="20"/>
          <w:szCs w:val="20"/>
        </w:rPr>
        <w:t>……………………………………</w:t>
      </w:r>
      <w:proofErr w:type="gramStart"/>
      <w:r w:rsidR="002B0119">
        <w:rPr>
          <w:sz w:val="20"/>
          <w:szCs w:val="20"/>
        </w:rPr>
        <w:t>…….</w:t>
      </w:r>
      <w:proofErr w:type="gramEnd"/>
      <w:r w:rsidRPr="002B0119">
        <w:rPr>
          <w:sz w:val="20"/>
          <w:szCs w:val="20"/>
        </w:rPr>
        <w:t>.</w:t>
      </w:r>
    </w:p>
    <w:p w14:paraId="51C5C2B6" w14:textId="12CCC680" w:rsidR="00274373" w:rsidRPr="002B0119" w:rsidRDefault="00274373" w:rsidP="00142704">
      <w:pPr>
        <w:jc w:val="both"/>
        <w:rPr>
          <w:sz w:val="20"/>
          <w:szCs w:val="20"/>
        </w:rPr>
      </w:pPr>
      <w:r w:rsidRPr="002B0119">
        <w:rPr>
          <w:sz w:val="20"/>
          <w:szCs w:val="20"/>
        </w:rPr>
        <w:t>Code Postal……………………………………</w:t>
      </w:r>
      <w:r w:rsidR="002B0119">
        <w:rPr>
          <w:sz w:val="20"/>
          <w:szCs w:val="20"/>
        </w:rPr>
        <w:t>………………</w:t>
      </w:r>
      <w:r w:rsidRPr="002B0119">
        <w:rPr>
          <w:sz w:val="20"/>
          <w:szCs w:val="20"/>
        </w:rPr>
        <w:t xml:space="preserve"> Ville………………………………………………………</w:t>
      </w:r>
      <w:r w:rsidR="002B0119">
        <w:rPr>
          <w:sz w:val="20"/>
          <w:szCs w:val="20"/>
        </w:rPr>
        <w:t>…………………………</w:t>
      </w:r>
    </w:p>
    <w:p w14:paraId="2ACB9C81" w14:textId="33119F41" w:rsidR="00274373" w:rsidRPr="002B0119" w:rsidRDefault="00274373" w:rsidP="00142704">
      <w:pPr>
        <w:jc w:val="both"/>
        <w:rPr>
          <w:sz w:val="20"/>
          <w:szCs w:val="20"/>
        </w:rPr>
      </w:pPr>
      <w:r w:rsidRPr="002B0119">
        <w:rPr>
          <w:sz w:val="20"/>
          <w:szCs w:val="20"/>
        </w:rPr>
        <w:t>N° de téléphone : …………………………………</w:t>
      </w:r>
      <w:r w:rsidR="002B0119">
        <w:rPr>
          <w:sz w:val="20"/>
          <w:szCs w:val="20"/>
        </w:rPr>
        <w:t>…….</w:t>
      </w:r>
    </w:p>
    <w:p w14:paraId="603FD947" w14:textId="557BE9CB" w:rsidR="00274373" w:rsidRPr="002B0119" w:rsidRDefault="00274373" w:rsidP="00142704">
      <w:pPr>
        <w:jc w:val="both"/>
        <w:rPr>
          <w:sz w:val="20"/>
          <w:szCs w:val="20"/>
        </w:rPr>
      </w:pPr>
      <w:r w:rsidRPr="002B0119">
        <w:rPr>
          <w:sz w:val="20"/>
          <w:szCs w:val="20"/>
        </w:rPr>
        <w:t>Adresse électronique : ……………………………………………………………………………………</w:t>
      </w:r>
    </w:p>
    <w:p w14:paraId="0D804C48" w14:textId="39F1BE24" w:rsidR="00274373" w:rsidRPr="002B0119" w:rsidRDefault="00274373" w:rsidP="00142704">
      <w:pPr>
        <w:jc w:val="both"/>
        <w:rPr>
          <w:sz w:val="20"/>
          <w:szCs w:val="20"/>
        </w:rPr>
      </w:pPr>
      <w:r w:rsidRPr="002B0119">
        <w:rPr>
          <w:sz w:val="20"/>
          <w:szCs w:val="20"/>
        </w:rPr>
        <w:t>Souhaite remettre gracieusement à la médiathèque du Rouret des documents et déclare avoir pris connaissance de la charte des dons qui lui a été remise.</w:t>
      </w:r>
    </w:p>
    <w:p w14:paraId="3DF07647" w14:textId="0DFB2D44" w:rsidR="002C0C2C" w:rsidRPr="002B0119" w:rsidRDefault="00274373" w:rsidP="00142704">
      <w:pPr>
        <w:jc w:val="both"/>
        <w:rPr>
          <w:sz w:val="20"/>
          <w:szCs w:val="20"/>
        </w:rPr>
      </w:pPr>
      <w:r w:rsidRPr="002B0119">
        <w:rPr>
          <w:sz w:val="20"/>
          <w:szCs w:val="20"/>
        </w:rPr>
        <w:t>Fait à : ……………………………………………………………………………… Le : ……………………………………</w:t>
      </w:r>
    </w:p>
    <w:p w14:paraId="32CBC019" w14:textId="77777777" w:rsidR="00142704" w:rsidRPr="002B0119" w:rsidRDefault="00142704" w:rsidP="002C0C2C">
      <w:pPr>
        <w:rPr>
          <w:sz w:val="20"/>
          <w:szCs w:val="20"/>
        </w:rPr>
      </w:pPr>
    </w:p>
    <w:p w14:paraId="73CC3B10" w14:textId="14870202" w:rsidR="00142704" w:rsidRPr="002B0119" w:rsidRDefault="00FE5410" w:rsidP="002C0C2C">
      <w:pPr>
        <w:rPr>
          <w:sz w:val="20"/>
          <w:szCs w:val="20"/>
        </w:rPr>
      </w:pPr>
      <w:r w:rsidRPr="002B0119">
        <w:rPr>
          <w:sz w:val="20"/>
          <w:szCs w:val="20"/>
        </w:rPr>
        <w:t>Signature précédée de la mention « lu et approuvé » :</w:t>
      </w:r>
    </w:p>
    <w:p w14:paraId="6CC4B976" w14:textId="77777777" w:rsidR="00142704" w:rsidRPr="002B0119" w:rsidRDefault="00142704" w:rsidP="002C0C2C">
      <w:pPr>
        <w:rPr>
          <w:sz w:val="20"/>
          <w:szCs w:val="20"/>
        </w:rPr>
      </w:pPr>
    </w:p>
    <w:p w14:paraId="2BE6278C" w14:textId="77777777" w:rsidR="00142704" w:rsidRPr="002B0119" w:rsidRDefault="00142704" w:rsidP="002C0C2C">
      <w:pPr>
        <w:rPr>
          <w:sz w:val="20"/>
          <w:szCs w:val="20"/>
        </w:rPr>
      </w:pPr>
    </w:p>
    <w:p w14:paraId="768631EA" w14:textId="77777777" w:rsidR="00142704" w:rsidRDefault="00142704" w:rsidP="002C0C2C"/>
    <w:p w14:paraId="4B95523A" w14:textId="77777777" w:rsidR="00142704" w:rsidRDefault="00142704" w:rsidP="002C0C2C"/>
    <w:p w14:paraId="69B34FE4" w14:textId="77777777" w:rsidR="00142704" w:rsidRDefault="00142704" w:rsidP="002C0C2C"/>
    <w:p w14:paraId="47EBB5E7" w14:textId="77777777" w:rsidR="00142704" w:rsidRDefault="00142704" w:rsidP="002C0C2C"/>
    <w:p w14:paraId="0E9EDDD5" w14:textId="77777777" w:rsidR="00142704" w:rsidRDefault="00142704" w:rsidP="002C0C2C"/>
    <w:p w14:paraId="4E54AA87" w14:textId="77777777" w:rsidR="002B0119" w:rsidRDefault="002B0119" w:rsidP="002C0C2C"/>
    <w:p w14:paraId="37518BD6" w14:textId="77777777" w:rsidR="002B0119" w:rsidRDefault="002B0119" w:rsidP="002C0C2C"/>
    <w:p w14:paraId="7966B10D" w14:textId="77777777" w:rsidR="002B0119" w:rsidRDefault="002B0119" w:rsidP="002C0C2C"/>
    <w:p w14:paraId="5A50C7FA" w14:textId="77777777" w:rsidR="002B0119" w:rsidRDefault="002B0119" w:rsidP="002C0C2C"/>
    <w:p w14:paraId="7B426171" w14:textId="77777777" w:rsidR="002B0119" w:rsidRDefault="002B0119" w:rsidP="002C0C2C"/>
    <w:p w14:paraId="0B686B2E" w14:textId="77777777" w:rsidR="002B0119" w:rsidRDefault="002B0119" w:rsidP="002C0C2C"/>
    <w:p w14:paraId="386A38E1" w14:textId="77777777" w:rsidR="002B0119" w:rsidRDefault="002B0119" w:rsidP="002C0C2C"/>
    <w:p w14:paraId="649C3590" w14:textId="77777777" w:rsidR="002B0119" w:rsidRDefault="002B0119" w:rsidP="002C0C2C"/>
    <w:p w14:paraId="735572CE" w14:textId="77777777" w:rsidR="002B0119" w:rsidRDefault="002B0119" w:rsidP="002C0C2C"/>
    <w:p w14:paraId="2EC8F16A" w14:textId="77777777" w:rsidR="002B0119" w:rsidRDefault="002B0119" w:rsidP="002C0C2C"/>
    <w:p w14:paraId="67A4008A" w14:textId="41CD22C4" w:rsidR="002C0C2C" w:rsidRDefault="002C0C2C" w:rsidP="002C0C2C"/>
    <w:p w14:paraId="37EAFFD5" w14:textId="77777777" w:rsidR="00406D43" w:rsidRPr="00406D43" w:rsidRDefault="00406D43" w:rsidP="00406D43">
      <w:pPr>
        <w:jc w:val="center"/>
      </w:pPr>
    </w:p>
    <w:sectPr w:rsidR="00406D43" w:rsidRPr="00406D43" w:rsidSect="002C0C2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9B9F1" w14:textId="77777777" w:rsidR="00474F12" w:rsidRDefault="00474F12" w:rsidP="00AE58D0">
      <w:pPr>
        <w:spacing w:after="0" w:line="240" w:lineRule="auto"/>
      </w:pPr>
      <w:r>
        <w:separator/>
      </w:r>
    </w:p>
  </w:endnote>
  <w:endnote w:type="continuationSeparator" w:id="0">
    <w:p w14:paraId="1BFC2E79" w14:textId="77777777" w:rsidR="00474F12" w:rsidRDefault="00474F12" w:rsidP="00AE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7E590" w14:textId="77777777" w:rsidR="00406D43" w:rsidRDefault="00406D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50D1" w14:textId="79CB0E7C" w:rsidR="00AE58D0" w:rsidRDefault="00AE58D0">
    <w:pPr>
      <w:pStyle w:val="Pieddepage"/>
    </w:pPr>
    <w:r>
      <w:t>Médiathèque du Rouret</w:t>
    </w:r>
    <w:r>
      <w:ptab w:relativeTo="margin" w:alignment="center" w:leader="none"/>
    </w:r>
    <w:r>
      <w:t>Règlement intérieur</w:t>
    </w:r>
    <w:r w:rsidR="00406D43">
      <w:t xml:space="preserve"> -</w:t>
    </w:r>
    <w:r>
      <w:t xml:space="preserve"> juin </w:t>
    </w:r>
    <w:r>
      <w:t>2025</w:t>
    </w:r>
    <w:r>
      <w:ptab w:relativeTo="margin" w:alignment="right" w:leader="none"/>
    </w:r>
    <w:r w:rsidR="00406D43">
      <w:t>A</w:t>
    </w:r>
    <w:r>
      <w:t>nnexe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5AA4" w14:textId="77777777" w:rsidR="00406D43" w:rsidRDefault="00406D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103FD" w14:textId="77777777" w:rsidR="00474F12" w:rsidRDefault="00474F12" w:rsidP="00AE58D0">
      <w:pPr>
        <w:spacing w:after="0" w:line="240" w:lineRule="auto"/>
      </w:pPr>
      <w:r>
        <w:separator/>
      </w:r>
    </w:p>
  </w:footnote>
  <w:footnote w:type="continuationSeparator" w:id="0">
    <w:p w14:paraId="1E64CB61" w14:textId="77777777" w:rsidR="00474F12" w:rsidRDefault="00474F12" w:rsidP="00AE5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CD0E8" w14:textId="77777777" w:rsidR="00406D43" w:rsidRDefault="00406D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25B2" w14:textId="77777777" w:rsidR="00406D43" w:rsidRDefault="00406D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0E77" w14:textId="77777777" w:rsidR="00406D43" w:rsidRDefault="00406D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C2BB3"/>
    <w:multiLevelType w:val="hybridMultilevel"/>
    <w:tmpl w:val="7204A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DE5BC0"/>
    <w:multiLevelType w:val="hybridMultilevel"/>
    <w:tmpl w:val="E71E1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2351317">
    <w:abstractNumId w:val="0"/>
  </w:num>
  <w:num w:numId="2" w16cid:durableId="200496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2C"/>
    <w:rsid w:val="00142704"/>
    <w:rsid w:val="0017026E"/>
    <w:rsid w:val="00221608"/>
    <w:rsid w:val="00274373"/>
    <w:rsid w:val="002B0119"/>
    <w:rsid w:val="002C0C2C"/>
    <w:rsid w:val="002D729B"/>
    <w:rsid w:val="00383BAE"/>
    <w:rsid w:val="00406D43"/>
    <w:rsid w:val="00474F12"/>
    <w:rsid w:val="007E5052"/>
    <w:rsid w:val="00984E6E"/>
    <w:rsid w:val="00A76A95"/>
    <w:rsid w:val="00AE58D0"/>
    <w:rsid w:val="00BC61DA"/>
    <w:rsid w:val="00C9394F"/>
    <w:rsid w:val="00DA43AE"/>
    <w:rsid w:val="00E45743"/>
    <w:rsid w:val="00FE5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C9B8"/>
  <w15:chartTrackingRefBased/>
  <w15:docId w15:val="{A66C3300-CEE9-4BD1-9162-116A4490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0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C0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C0C2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C0C2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C0C2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C0C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C0C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C0C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C0C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0C2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C0C2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C0C2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C0C2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C0C2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C0C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C0C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C0C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C0C2C"/>
    <w:rPr>
      <w:rFonts w:eastAsiaTheme="majorEastAsia" w:cstheme="majorBidi"/>
      <w:color w:val="272727" w:themeColor="text1" w:themeTint="D8"/>
    </w:rPr>
  </w:style>
  <w:style w:type="paragraph" w:styleId="Titre">
    <w:name w:val="Title"/>
    <w:basedOn w:val="Normal"/>
    <w:next w:val="Normal"/>
    <w:link w:val="TitreCar"/>
    <w:uiPriority w:val="10"/>
    <w:qFormat/>
    <w:rsid w:val="002C0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0C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C0C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C0C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C0C2C"/>
    <w:pPr>
      <w:spacing w:before="160"/>
      <w:jc w:val="center"/>
    </w:pPr>
    <w:rPr>
      <w:i/>
      <w:iCs/>
      <w:color w:val="404040" w:themeColor="text1" w:themeTint="BF"/>
    </w:rPr>
  </w:style>
  <w:style w:type="character" w:customStyle="1" w:styleId="CitationCar">
    <w:name w:val="Citation Car"/>
    <w:basedOn w:val="Policepardfaut"/>
    <w:link w:val="Citation"/>
    <w:uiPriority w:val="29"/>
    <w:rsid w:val="002C0C2C"/>
    <w:rPr>
      <w:i/>
      <w:iCs/>
      <w:color w:val="404040" w:themeColor="text1" w:themeTint="BF"/>
    </w:rPr>
  </w:style>
  <w:style w:type="paragraph" w:styleId="Paragraphedeliste">
    <w:name w:val="List Paragraph"/>
    <w:basedOn w:val="Normal"/>
    <w:uiPriority w:val="34"/>
    <w:qFormat/>
    <w:rsid w:val="002C0C2C"/>
    <w:pPr>
      <w:ind w:left="720"/>
      <w:contextualSpacing/>
    </w:pPr>
  </w:style>
  <w:style w:type="character" w:styleId="Accentuationintense">
    <w:name w:val="Intense Emphasis"/>
    <w:basedOn w:val="Policepardfaut"/>
    <w:uiPriority w:val="21"/>
    <w:qFormat/>
    <w:rsid w:val="002C0C2C"/>
    <w:rPr>
      <w:i/>
      <w:iCs/>
      <w:color w:val="0F4761" w:themeColor="accent1" w:themeShade="BF"/>
    </w:rPr>
  </w:style>
  <w:style w:type="paragraph" w:styleId="Citationintense">
    <w:name w:val="Intense Quote"/>
    <w:basedOn w:val="Normal"/>
    <w:next w:val="Normal"/>
    <w:link w:val="CitationintenseCar"/>
    <w:uiPriority w:val="30"/>
    <w:qFormat/>
    <w:rsid w:val="002C0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C0C2C"/>
    <w:rPr>
      <w:i/>
      <w:iCs/>
      <w:color w:val="0F4761" w:themeColor="accent1" w:themeShade="BF"/>
    </w:rPr>
  </w:style>
  <w:style w:type="character" w:styleId="Rfrenceintense">
    <w:name w:val="Intense Reference"/>
    <w:basedOn w:val="Policepardfaut"/>
    <w:uiPriority w:val="32"/>
    <w:qFormat/>
    <w:rsid w:val="002C0C2C"/>
    <w:rPr>
      <w:b/>
      <w:bCs/>
      <w:smallCaps/>
      <w:color w:val="0F4761" w:themeColor="accent1" w:themeShade="BF"/>
      <w:spacing w:val="5"/>
    </w:rPr>
  </w:style>
  <w:style w:type="character" w:styleId="Lienhypertexte">
    <w:name w:val="Hyperlink"/>
    <w:basedOn w:val="Policepardfaut"/>
    <w:uiPriority w:val="99"/>
    <w:unhideWhenUsed/>
    <w:rsid w:val="002C0C2C"/>
    <w:rPr>
      <w:color w:val="467886" w:themeColor="hyperlink"/>
      <w:u w:val="single"/>
    </w:rPr>
  </w:style>
  <w:style w:type="character" w:styleId="Mentionnonrsolue">
    <w:name w:val="Unresolved Mention"/>
    <w:basedOn w:val="Policepardfaut"/>
    <w:uiPriority w:val="99"/>
    <w:semiHidden/>
    <w:unhideWhenUsed/>
    <w:rsid w:val="002C0C2C"/>
    <w:rPr>
      <w:color w:val="605E5C"/>
      <w:shd w:val="clear" w:color="auto" w:fill="E1DFDD"/>
    </w:rPr>
  </w:style>
  <w:style w:type="paragraph" w:styleId="En-tte">
    <w:name w:val="header"/>
    <w:basedOn w:val="Normal"/>
    <w:link w:val="En-tteCar"/>
    <w:uiPriority w:val="99"/>
    <w:unhideWhenUsed/>
    <w:rsid w:val="00AE58D0"/>
    <w:pPr>
      <w:tabs>
        <w:tab w:val="center" w:pos="4536"/>
        <w:tab w:val="right" w:pos="9072"/>
      </w:tabs>
      <w:spacing w:after="0" w:line="240" w:lineRule="auto"/>
    </w:pPr>
  </w:style>
  <w:style w:type="character" w:customStyle="1" w:styleId="En-tteCar">
    <w:name w:val="En-tête Car"/>
    <w:basedOn w:val="Policepardfaut"/>
    <w:link w:val="En-tte"/>
    <w:uiPriority w:val="99"/>
    <w:rsid w:val="00AE58D0"/>
  </w:style>
  <w:style w:type="paragraph" w:styleId="Pieddepage">
    <w:name w:val="footer"/>
    <w:basedOn w:val="Normal"/>
    <w:link w:val="PieddepageCar"/>
    <w:uiPriority w:val="99"/>
    <w:unhideWhenUsed/>
    <w:rsid w:val="00AE58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464459">
      <w:bodyDiv w:val="1"/>
      <w:marLeft w:val="0"/>
      <w:marRight w:val="0"/>
      <w:marTop w:val="0"/>
      <w:marBottom w:val="0"/>
      <w:divBdr>
        <w:top w:val="none" w:sz="0" w:space="0" w:color="auto"/>
        <w:left w:val="none" w:sz="0" w:space="0" w:color="auto"/>
        <w:bottom w:val="none" w:sz="0" w:space="0" w:color="auto"/>
        <w:right w:val="none" w:sz="0" w:space="0" w:color="auto"/>
      </w:divBdr>
    </w:div>
    <w:div w:id="14841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585</Words>
  <Characters>3222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Rouret</dc:creator>
  <cp:keywords/>
  <dc:description/>
  <cp:lastModifiedBy>Media Rouret</cp:lastModifiedBy>
  <cp:revision>7</cp:revision>
  <dcterms:created xsi:type="dcterms:W3CDTF">2025-06-11T10:21:00Z</dcterms:created>
  <dcterms:modified xsi:type="dcterms:W3CDTF">2025-06-25T12:10:00Z</dcterms:modified>
</cp:coreProperties>
</file>